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516396" w:rsidP="0051639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Музыка</w:t>
      </w:r>
    </w:p>
    <w:p w:rsidR="00516396" w:rsidRDefault="00516396" w:rsidP="00216C6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27.04.20- </w:t>
      </w:r>
      <w:r w:rsidRPr="00516396">
        <w:rPr>
          <w:rFonts w:ascii="Times New Roman" w:hAnsi="Times New Roman" w:cs="Times New Roman"/>
          <w:b/>
          <w:sz w:val="28"/>
          <w:szCs w:val="28"/>
        </w:rPr>
        <w:t>Программная увертюра. Увертюра «Эгмонт».</w:t>
      </w:r>
    </w:p>
    <w:p w:rsidR="004C7A01" w:rsidRDefault="004C7A01" w:rsidP="00216C68">
      <w:pPr>
        <w:rPr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Ссылка буенча кереп яңа теманы өйрәнергә, тренировочные заданияләрне эшләргә.</w:t>
      </w:r>
      <w:r w:rsidRPr="004C7A01">
        <w:t xml:space="preserve"> </w:t>
      </w:r>
      <w:r w:rsidRPr="004C7A01">
        <w:fldChar w:fldCharType="begin"/>
      </w:r>
      <w:r w:rsidRPr="004C7A01">
        <w:instrText xml:space="preserve"> HYPERLINK "https://resh.edu.ru/subject/lesson/7171/conspect/254473/" </w:instrText>
      </w:r>
      <w:r w:rsidRPr="004C7A01">
        <w:fldChar w:fldCharType="separate"/>
      </w:r>
      <w:r w:rsidRPr="004C7A01">
        <w:rPr>
          <w:color w:val="0000FF"/>
          <w:u w:val="single"/>
        </w:rPr>
        <w:t>https://resh.edu.ru/subject/lesson/7171/conspect/254473/</w:t>
      </w:r>
      <w:r w:rsidRPr="004C7A01">
        <w:fldChar w:fldCharType="end"/>
      </w:r>
    </w:p>
    <w:p w:rsidR="004C7A01" w:rsidRPr="004C7A01" w:rsidRDefault="004C7A01" w:rsidP="00216C68">
      <w:pPr>
        <w:rPr>
          <w:rFonts w:ascii="Times New Roman" w:hAnsi="Times New Roman" w:cs="Times New Roman"/>
          <w:b/>
          <w:sz w:val="32"/>
          <w:lang w:val="tt-RU"/>
        </w:rPr>
      </w:pPr>
      <w:r w:rsidRPr="004C7A01">
        <w:rPr>
          <w:rFonts w:ascii="Times New Roman" w:hAnsi="Times New Roman" w:cs="Times New Roman"/>
          <w:b/>
          <w:sz w:val="32"/>
          <w:lang w:val="tt-RU"/>
        </w:rPr>
        <w:t>Тестны эшләп миңа салырга.</w:t>
      </w:r>
    </w:p>
    <w:tbl>
      <w:tblPr>
        <w:tblStyle w:val="a6"/>
        <w:tblW w:w="9073" w:type="dxa"/>
        <w:tblInd w:w="-318" w:type="dxa"/>
        <w:tblLook w:val="04A0" w:firstRow="1" w:lastRow="0" w:firstColumn="1" w:lastColumn="0" w:noHBand="0" w:noVBand="1"/>
      </w:tblPr>
      <w:tblGrid>
        <w:gridCol w:w="9073"/>
      </w:tblGrid>
      <w:tr w:rsidR="004C7A01" w:rsidTr="004C7A01">
        <w:tc>
          <w:tcPr>
            <w:tcW w:w="9073" w:type="dxa"/>
          </w:tcPr>
          <w:p w:rsidR="004C7A01" w:rsidRPr="004C7A01" w:rsidRDefault="004C7A01" w:rsidP="00F46D1D">
            <w:pPr>
              <w:jc w:val="center"/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  <w:lang w:val="en-US"/>
              </w:rPr>
              <w:t>I</w:t>
            </w: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 xml:space="preserve"> вариант</w:t>
            </w:r>
          </w:p>
        </w:tc>
      </w:tr>
      <w:tr w:rsidR="004C7A01" w:rsidTr="004C7A01">
        <w:tc>
          <w:tcPr>
            <w:tcW w:w="9073" w:type="dxa"/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1.Кто написал увертюру «Эгмонт»?</w:t>
            </w:r>
          </w:p>
        </w:tc>
      </w:tr>
      <w:tr w:rsidR="004C7A01" w:rsidTr="004C7A01">
        <w:tc>
          <w:tcPr>
            <w:tcW w:w="9073" w:type="dxa"/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2. Что такое увертюра?</w:t>
            </w:r>
          </w:p>
        </w:tc>
      </w:tr>
      <w:tr w:rsidR="004C7A01" w:rsidTr="004C7A01">
        <w:tc>
          <w:tcPr>
            <w:tcW w:w="9073" w:type="dxa"/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3.  В какой форме написана увертюра «Эгмонт»</w:t>
            </w:r>
          </w:p>
        </w:tc>
      </w:tr>
      <w:tr w:rsidR="004C7A01" w:rsidTr="004C7A01">
        <w:tc>
          <w:tcPr>
            <w:tcW w:w="9073" w:type="dxa"/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4. Какие главные персонажи в увертюре «Эгмонт»</w:t>
            </w:r>
          </w:p>
        </w:tc>
      </w:tr>
      <w:tr w:rsidR="004C7A01" w:rsidTr="004C7A01">
        <w:tc>
          <w:tcPr>
            <w:tcW w:w="9073" w:type="dxa"/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5. О чем увертюра «Эгмонт» (краткое содержание)</w:t>
            </w:r>
          </w:p>
        </w:tc>
      </w:tr>
      <w:tr w:rsidR="004C7A01" w:rsidTr="004C7A01">
        <w:tc>
          <w:tcPr>
            <w:tcW w:w="9073" w:type="dxa"/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6. Каким музыкальным средством пользовался композитор для показа главных героев?</w:t>
            </w:r>
          </w:p>
        </w:tc>
      </w:tr>
      <w:tr w:rsidR="004C7A01" w:rsidTr="004C7A01">
        <w:trPr>
          <w:trHeight w:val="290"/>
        </w:trPr>
        <w:tc>
          <w:tcPr>
            <w:tcW w:w="9073" w:type="dxa"/>
            <w:tcBorders>
              <w:bottom w:val="single" w:sz="4" w:space="0" w:color="auto"/>
            </w:tcBorders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7. Что такое программная музыка?</w:t>
            </w:r>
          </w:p>
        </w:tc>
      </w:tr>
      <w:tr w:rsidR="004C7A01" w:rsidTr="004C7A01">
        <w:trPr>
          <w:trHeight w:val="118"/>
        </w:trPr>
        <w:tc>
          <w:tcPr>
            <w:tcW w:w="9073" w:type="dxa"/>
            <w:tcBorders>
              <w:top w:val="single" w:sz="4" w:space="0" w:color="auto"/>
              <w:bottom w:val="single" w:sz="4" w:space="0" w:color="auto"/>
            </w:tcBorders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8. Из каких разделов состоит 1 часть сонатной формы?</w:t>
            </w:r>
          </w:p>
        </w:tc>
      </w:tr>
      <w:tr w:rsidR="004C7A01" w:rsidTr="004C7A01">
        <w:trPr>
          <w:trHeight w:val="54"/>
        </w:trPr>
        <w:tc>
          <w:tcPr>
            <w:tcW w:w="9073" w:type="dxa"/>
            <w:tcBorders>
              <w:top w:val="single" w:sz="4" w:space="0" w:color="auto"/>
              <w:bottom w:val="single" w:sz="4" w:space="0" w:color="auto"/>
            </w:tcBorders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9. Кто написал трагедию «Эгмонт»?</w:t>
            </w:r>
          </w:p>
        </w:tc>
      </w:tr>
      <w:tr w:rsidR="004C7A01" w:rsidTr="004C7A01">
        <w:trPr>
          <w:trHeight w:val="118"/>
        </w:trPr>
        <w:tc>
          <w:tcPr>
            <w:tcW w:w="9073" w:type="dxa"/>
            <w:tcBorders>
              <w:top w:val="single" w:sz="4" w:space="0" w:color="auto"/>
              <w:bottom w:val="single" w:sz="4" w:space="0" w:color="auto"/>
            </w:tcBorders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10. Что нового внес Бетховен своим творчеством в развитие музыки</w:t>
            </w:r>
            <w:proofErr w:type="gramStart"/>
            <w:r w:rsidRPr="004C7A01">
              <w:rPr>
                <w:rFonts w:ascii="Times New Roman" w:hAnsi="Times New Roman" w:cs="Times New Roman"/>
                <w:sz w:val="28"/>
                <w:szCs w:val="40"/>
              </w:rPr>
              <w:t xml:space="preserve"> ?</w:t>
            </w:r>
            <w:proofErr w:type="gramEnd"/>
          </w:p>
        </w:tc>
      </w:tr>
      <w:tr w:rsidR="004C7A01" w:rsidTr="004C7A01">
        <w:trPr>
          <w:trHeight w:val="344"/>
        </w:trPr>
        <w:tc>
          <w:tcPr>
            <w:tcW w:w="9073" w:type="dxa"/>
            <w:tcBorders>
              <w:top w:val="single" w:sz="4" w:space="0" w:color="auto"/>
              <w:bottom w:val="single" w:sz="4" w:space="0" w:color="auto"/>
            </w:tcBorders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>11. Какие темы проходят в экспозиции?</w:t>
            </w:r>
          </w:p>
        </w:tc>
      </w:tr>
      <w:tr w:rsidR="004C7A01" w:rsidTr="004C7A01">
        <w:trPr>
          <w:trHeight w:val="182"/>
        </w:trPr>
        <w:tc>
          <w:tcPr>
            <w:tcW w:w="9073" w:type="dxa"/>
            <w:tcBorders>
              <w:top w:val="single" w:sz="4" w:space="0" w:color="auto"/>
              <w:bottom w:val="single" w:sz="4" w:space="0" w:color="auto"/>
            </w:tcBorders>
          </w:tcPr>
          <w:p w:rsidR="004C7A01" w:rsidRPr="004C7A01" w:rsidRDefault="004C7A01" w:rsidP="00F46D1D">
            <w:pPr>
              <w:rPr>
                <w:rFonts w:ascii="Times New Roman" w:hAnsi="Times New Roman" w:cs="Times New Roman"/>
                <w:sz w:val="28"/>
                <w:szCs w:val="40"/>
              </w:rPr>
            </w:pPr>
            <w:r w:rsidRPr="004C7A01">
              <w:rPr>
                <w:rFonts w:ascii="Times New Roman" w:hAnsi="Times New Roman" w:cs="Times New Roman"/>
                <w:sz w:val="28"/>
                <w:szCs w:val="40"/>
              </w:rPr>
              <w:t xml:space="preserve">12. Какая по характеру побочная партия и кого она олицетворяет? </w:t>
            </w:r>
          </w:p>
        </w:tc>
      </w:tr>
    </w:tbl>
    <w:p w:rsidR="004C7A01" w:rsidRDefault="004C7A01" w:rsidP="004C7A01"/>
    <w:p w:rsidR="004C7A01" w:rsidRPr="004C7A01" w:rsidRDefault="004C7A01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Тел. 89046787606.</w:t>
      </w:r>
      <w:bookmarkStart w:id="0" w:name="_GoBack"/>
      <w:bookmarkEnd w:id="0"/>
    </w:p>
    <w:sectPr w:rsidR="004C7A01" w:rsidRPr="004C7A01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4C7A01"/>
    <w:rsid w:val="00516396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2020-04-03T05:38:00Z</cp:lastPrinted>
  <dcterms:created xsi:type="dcterms:W3CDTF">2020-04-24T14:02:00Z</dcterms:created>
  <dcterms:modified xsi:type="dcterms:W3CDTF">2020-04-24T14:10:00Z</dcterms:modified>
</cp:coreProperties>
</file>